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70F93E" w14:textId="2F07D884" w:rsidR="00F3256A" w:rsidRDefault="00CE243B">
      <w:pPr>
        <w:pStyle w:val="Standard"/>
        <w:widowControl/>
        <w:jc w:val="both"/>
      </w:pPr>
      <w:r>
        <w:rPr>
          <w:rFonts w:ascii="Times New Roman" w:hAnsi="Times New Roman"/>
        </w:rPr>
        <w:t>ASSUNZIONE DI 2 (DUE) UNITA' DA INQUADRARE NEI RUOLI DEL PERSONALE DELL’AMMINISTRAZIONE CIVILE DELL’INTERNO, DI CUI 1 (UNA) NELL’AREA DEGLI OPERATORI , FAMIGLIA AMMINISTRATIVA E DELLA COMUNICAZIONE, CON PROFILO DI RUOLO DI OPERATORE AMMINISTRATIVO, 1 (UNA)  NELL’AREA DEGLI OPERAT</w:t>
      </w:r>
      <w:r w:rsidR="00CC151F">
        <w:rPr>
          <w:rFonts w:ascii="Times New Roman" w:hAnsi="Times New Roman"/>
        </w:rPr>
        <w:t>O</w:t>
      </w:r>
      <w:r>
        <w:rPr>
          <w:rFonts w:ascii="Times New Roman" w:hAnsi="Times New Roman"/>
        </w:rPr>
        <w:t>RI, FAMIGLIA TECNICO-INFORMATICA, CON PROFILO DI RUOLO DI OPERATORE TECNICO. RICHIESTA DI AVVIAMENTO A SELEZIONE AL CENTRO PER L’IMPIEGO AI SENSI DELLA LEGGE 12 MARZO 1999, NUMERO 68.</w:t>
      </w:r>
    </w:p>
    <w:p w14:paraId="0116A25C" w14:textId="77777777" w:rsidR="00F3256A" w:rsidRDefault="00F3256A">
      <w:pPr>
        <w:pStyle w:val="Standard"/>
        <w:widowControl/>
        <w:jc w:val="both"/>
        <w:rPr>
          <w:rFonts w:ascii="Times New Roman" w:hAnsi="Times New Roman"/>
        </w:rPr>
      </w:pPr>
    </w:p>
    <w:p w14:paraId="5C5F46F0" w14:textId="270A998C" w:rsidR="00F3256A" w:rsidRDefault="00CE243B">
      <w:pPr>
        <w:pStyle w:val="Standard"/>
        <w:widowControl/>
        <w:spacing w:after="120"/>
        <w:jc w:val="both"/>
      </w:pPr>
      <w:r>
        <w:rPr>
          <w:rFonts w:ascii="Times New Roman" w:hAnsi="Times New Roman"/>
        </w:rPr>
        <w:t xml:space="preserve">Si rende noto che questo Ministero, al fine di assicurare il rispetto della quota d’obbligo prevista dall’articolo 3 della legge 68/1999, ha inoltrato al Centro per l’Impiego di Palermo una richiesta numerica di avviamento a selezione di 2 unità di personale da assumere con rapporto di lavoro a tempo indeterminato e pieno nei ruoli del personale dell’Amministrazione civile, 1 con inquadramento nell’Area degli operatori, Famiglia Amministrativa e della Comunicazione, profilo di ruolo di operatore amministrativo; 1 con inquadramento nell’Area degli operatori,  Famiglia Tecnico-Informatica, profilo di ruolo di operatore tecnico da assegnare rispettivamente presso l’ </w:t>
      </w:r>
      <w:bookmarkStart w:id="0" w:name="_Hlk240971391"/>
      <w:r>
        <w:rPr>
          <w:rFonts w:ascii="Times New Roman" w:hAnsi="Times New Roman"/>
        </w:rPr>
        <w:t xml:space="preserve">XI Reparto Mobile della Polizia di  </w:t>
      </w:r>
      <w:r>
        <w:t>Stato di Palermo e presso la</w:t>
      </w:r>
      <w:bookmarkEnd w:id="0"/>
      <w:r>
        <w:t xml:space="preserve"> </w:t>
      </w:r>
      <w:bookmarkStart w:id="1" w:name="_Hlk240971436"/>
      <w:r>
        <w:t>VII Zona Polizia di Frontiera per la Sicilia-Palermo</w:t>
      </w:r>
      <w:bookmarkEnd w:id="1"/>
      <w:r>
        <w:t>.</w:t>
      </w:r>
    </w:p>
    <w:p w14:paraId="4E3142C6" w14:textId="77777777" w:rsidR="00F3256A" w:rsidRDefault="00CE243B">
      <w:pPr>
        <w:pStyle w:val="Standard"/>
        <w:widowControl/>
        <w:jc w:val="both"/>
      </w:pPr>
      <w:r>
        <w:rPr>
          <w:rFonts w:ascii="Times New Roman" w:hAnsi="Times New Roman"/>
        </w:rPr>
        <w:t>Nessuna domanda di partecipazione deve essere inoltrata direttamente al Ministero dell’Interno da parte di soggetti interessati alla procedura, poiché l’avviamento avverrà a cura del Centro per l’Impiego di Palermo territorialmente competente.</w:t>
      </w:r>
    </w:p>
    <w:p w14:paraId="52DB8636" w14:textId="77777777" w:rsidR="00F3256A" w:rsidRDefault="00CE243B">
      <w:pPr>
        <w:pStyle w:val="Standard"/>
        <w:widowControl/>
        <w:spacing w:after="120"/>
        <w:jc w:val="both"/>
      </w:pPr>
      <w:r>
        <w:rPr>
          <w:rFonts w:ascii="Times New Roman" w:hAnsi="Times New Roman"/>
        </w:rPr>
        <w:t>Le domande inoltrate direttamente a questa Amministrazione saranno archiviate senza alcuna valutazione in quanto presentate a soggetto incompetente.</w:t>
      </w:r>
    </w:p>
    <w:p w14:paraId="4AB8AF1E" w14:textId="77777777" w:rsidR="00F3256A" w:rsidRDefault="00CE243B">
      <w:pPr>
        <w:pStyle w:val="Standard"/>
        <w:widowControl/>
        <w:spacing w:after="120"/>
        <w:jc w:val="both"/>
      </w:pPr>
      <w:r>
        <w:rPr>
          <w:rFonts w:ascii="Times New Roman" w:hAnsi="Times New Roman"/>
        </w:rPr>
        <w:t>I criteri, le modalità e il contenuto delle prove dirette ad accertare l’idoneità a svolgere le mansioni dei richiesti profili di ruolo, nonché una adeguata conoscenza della lingua italiana per coloro che non siano cittadini italiani, verranno comunicati, nei tempi previsti, ai diretti interessati.</w:t>
      </w:r>
    </w:p>
    <w:p w14:paraId="2A22E226" w14:textId="174687B4" w:rsidR="00F3256A" w:rsidRDefault="00CE243B">
      <w:pPr>
        <w:pStyle w:val="Standard"/>
        <w:widowControl/>
        <w:spacing w:after="120"/>
        <w:jc w:val="both"/>
        <w:rPr>
          <w:rFonts w:ascii="Times New Roman" w:hAnsi="Times New Roman"/>
        </w:rPr>
      </w:pPr>
      <w:r>
        <w:rPr>
          <w:rFonts w:ascii="Times New Roman" w:hAnsi="Times New Roman"/>
        </w:rPr>
        <w:t>L’Amministrazione si riserva la facoltà, in qualsiasi momento, di escludere dalla selezione i candidati che, a seguito di verifica, non risultino in possesso dei requisiti prescritti per l’ammissione al pubblico impiego e, in particolare, il possesso dei requisiti di incensurabilità di cui all’articolo 35, comma 6, del decreto legislativo 30 marzo 2001, numero 165.</w:t>
      </w:r>
    </w:p>
    <w:p w14:paraId="07D0D3D2" w14:textId="715AC114" w:rsidR="003B2A83" w:rsidRDefault="003B2A83">
      <w:pPr>
        <w:pStyle w:val="Standard"/>
        <w:widowControl/>
        <w:spacing w:after="120"/>
        <w:jc w:val="both"/>
      </w:pPr>
    </w:p>
    <w:p w14:paraId="43EA35FE" w14:textId="4E526AB7" w:rsidR="003B2A83" w:rsidRPr="003B2A83" w:rsidRDefault="003B2A83" w:rsidP="003B2A83">
      <w:pPr>
        <w:tabs>
          <w:tab w:val="left" w:pos="7575"/>
        </w:tabs>
      </w:pPr>
      <w:bookmarkStart w:id="2" w:name="_GoBack"/>
      <w:bookmarkEnd w:id="2"/>
    </w:p>
    <w:sectPr w:rsidR="003B2A83" w:rsidRPr="003B2A83">
      <w:headerReference w:type="default" r:id="rId7"/>
      <w:pgSz w:w="11906" w:h="16838"/>
      <w:pgMar w:top="2269" w:right="1134" w:bottom="720" w:left="1134" w:header="568"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9969CE" w14:textId="77777777" w:rsidR="00CE243B" w:rsidRDefault="00CE243B">
      <w:r>
        <w:separator/>
      </w:r>
    </w:p>
  </w:endnote>
  <w:endnote w:type="continuationSeparator" w:id="0">
    <w:p w14:paraId="1176E85F" w14:textId="77777777" w:rsidR="00CE243B" w:rsidRDefault="00CE24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Palace Script MT">
    <w:panose1 w:val="030303020206070C0B05"/>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183B44" w14:textId="77777777" w:rsidR="00CE243B" w:rsidRDefault="00CE243B">
      <w:r>
        <w:separator/>
      </w:r>
    </w:p>
  </w:footnote>
  <w:footnote w:type="continuationSeparator" w:id="0">
    <w:p w14:paraId="51641FC4" w14:textId="77777777" w:rsidR="00CE243B" w:rsidRDefault="00CE24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AC247B" w14:textId="77777777" w:rsidR="00F3256A" w:rsidRDefault="00CE243B">
    <w:pPr>
      <w:jc w:val="center"/>
    </w:pPr>
    <w:r>
      <w:rPr>
        <w:noProof/>
      </w:rPr>
      <w:drawing>
        <wp:inline distT="0" distB="0" distL="0" distR="0" wp14:anchorId="35576E83" wp14:editId="76376D01">
          <wp:extent cx="647700" cy="723900"/>
          <wp:effectExtent l="0" t="0" r="0" b="0"/>
          <wp:docPr id="1"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9"/>
                  <pic:cNvPicPr>
                    <a:picLocks noChangeAspect="1" noChangeArrowheads="1"/>
                  </pic:cNvPicPr>
                </pic:nvPicPr>
                <pic:blipFill>
                  <a:blip r:embed="rId1"/>
                  <a:stretch>
                    <a:fillRect/>
                  </a:stretch>
                </pic:blipFill>
                <pic:spPr bwMode="auto">
                  <a:xfrm>
                    <a:off x="0" y="0"/>
                    <a:ext cx="647700" cy="723900"/>
                  </a:xfrm>
                  <a:prstGeom prst="rect">
                    <a:avLst/>
                  </a:prstGeom>
                </pic:spPr>
              </pic:pic>
            </a:graphicData>
          </a:graphic>
        </wp:inline>
      </w:drawing>
    </w:r>
  </w:p>
  <w:p w14:paraId="43003436" w14:textId="77777777" w:rsidR="00F3256A" w:rsidRDefault="00CE243B">
    <w:pPr>
      <w:pStyle w:val="Didascalia"/>
      <w:rPr>
        <w:rFonts w:ascii="Times New Roman" w:hAnsi="Times New Roman"/>
        <w:i/>
        <w:iCs/>
        <w:sz w:val="72"/>
        <w:szCs w:val="144"/>
      </w:rPr>
    </w:pPr>
    <w:r>
      <w:rPr>
        <w:rFonts w:ascii="Times New Roman" w:hAnsi="Times New Roman"/>
        <w:i/>
        <w:iCs/>
        <w:sz w:val="72"/>
        <w:szCs w:val="144"/>
      </w:rPr>
      <w:t>Ministero dell’Interno</w:t>
    </w:r>
  </w:p>
  <w:p w14:paraId="79DFD7ED" w14:textId="77777777" w:rsidR="00F3256A" w:rsidRDefault="00CE243B">
    <w:pPr>
      <w:jc w:val="center"/>
      <w:rPr>
        <w:bCs/>
        <w:sz w:val="20"/>
        <w:szCs w:val="20"/>
      </w:rPr>
    </w:pPr>
    <w:r>
      <w:rPr>
        <w:bCs/>
        <w:sz w:val="20"/>
        <w:szCs w:val="20"/>
      </w:rPr>
      <w:t>DIPARTIMENTO PER L’AMMINISTRAZIONE GENERALE, PER LE POLITICHE DEL PERSONALE DELL’AMMINISTRAZIONE CIVILE E PER LE RISORSE STRUMENTALI E FINANZIARIE</w:t>
    </w:r>
  </w:p>
  <w:p w14:paraId="1B6B96E9" w14:textId="77777777" w:rsidR="00F3256A" w:rsidRDefault="00CE243B">
    <w:pPr>
      <w:tabs>
        <w:tab w:val="center" w:pos="4677"/>
        <w:tab w:val="left" w:pos="8595"/>
      </w:tabs>
    </w:pPr>
    <w:r>
      <w:rPr>
        <w:b/>
        <w:sz w:val="20"/>
        <w:szCs w:val="20"/>
      </w:rPr>
      <w:tab/>
    </w:r>
    <w:r>
      <w:rPr>
        <w:color w:val="444444"/>
        <w:sz w:val="22"/>
        <w:szCs w:val="22"/>
      </w:rPr>
      <w:t>Direzione centrale per le politiche del personale dell'Amministrazione civile</w:t>
    </w:r>
  </w:p>
  <w:p w14:paraId="09892D35" w14:textId="77777777" w:rsidR="00F3256A" w:rsidRDefault="00F3256A">
    <w:pPr>
      <w:pStyle w:val="Intestazione"/>
      <w:rPr>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56A"/>
    <w:rsid w:val="003B2A83"/>
    <w:rsid w:val="00792445"/>
    <w:rsid w:val="007B390C"/>
    <w:rsid w:val="00CC151F"/>
    <w:rsid w:val="00CE243B"/>
    <w:rsid w:val="00D620D9"/>
    <w:rsid w:val="00F3256A"/>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26AC4"/>
  <w15:docId w15:val="{946B7CAF-5AB3-4C79-9FB9-FFBAC816F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Segoe UI" w:hAnsi="Liberation Serif" w:cs="Tahoma"/>
        <w:color w:val="000000"/>
        <w:kern w:val="2"/>
        <w:sz w:val="24"/>
        <w:szCs w:val="24"/>
        <w:lang w:val="it-IT" w:eastAsia="zh-CN" w:bidi="hi-IN"/>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pPr>
      <w:widowControl w:val="0"/>
      <w:textAlignment w:val="baseline"/>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fumettoCarattere">
    <w:name w:val="Testo fumetto Carattere"/>
    <w:basedOn w:val="Carpredefinitoparagrafo"/>
    <w:qFormat/>
    <w:rPr>
      <w:rFonts w:ascii="Segoe UI" w:eastAsia="Segoe UI" w:hAnsi="Segoe UI" w:cs="Mangal"/>
      <w:sz w:val="18"/>
      <w:szCs w:val="16"/>
    </w:rPr>
  </w:style>
  <w:style w:type="character" w:customStyle="1" w:styleId="IntestazioneCarattere">
    <w:name w:val="Intestazione Carattere"/>
    <w:basedOn w:val="Carpredefinitoparagrafo"/>
    <w:qFormat/>
    <w:rPr>
      <w:rFonts w:cs="Mangal"/>
      <w:szCs w:val="21"/>
    </w:rPr>
  </w:style>
  <w:style w:type="character" w:customStyle="1" w:styleId="PidipaginaCarattere">
    <w:name w:val="Piè di pagina Carattere"/>
    <w:basedOn w:val="Carpredefinitoparagrafo"/>
    <w:qFormat/>
    <w:rPr>
      <w:rFonts w:cs="Mangal"/>
      <w:szCs w:val="21"/>
    </w:rPr>
  </w:style>
  <w:style w:type="character" w:customStyle="1" w:styleId="CollegamentoInternet">
    <w:name w:val="Collegamento Internet"/>
    <w:rPr>
      <w:color w:val="000080"/>
      <w:u w:val="single"/>
    </w:rPr>
  </w:style>
  <w:style w:type="paragraph" w:styleId="Titolo">
    <w:name w:val="Title"/>
    <w:basedOn w:val="Normale"/>
    <w:next w:val="Corpotesto"/>
    <w:qFormat/>
    <w:pPr>
      <w:keepNext/>
      <w:spacing w:before="240" w:after="120"/>
    </w:pPr>
    <w:rPr>
      <w:rFonts w:ascii="Liberation Sans" w:eastAsia="Microsoft YaHei" w:hAnsi="Liberation Sans" w:cs="Arial"/>
      <w:sz w:val="28"/>
      <w:szCs w:val="28"/>
    </w:rPr>
  </w:style>
  <w:style w:type="paragraph" w:styleId="Corpotesto">
    <w:name w:val="Body Text"/>
    <w:basedOn w:val="Normale"/>
    <w:pPr>
      <w:spacing w:after="140" w:line="276" w:lineRule="auto"/>
    </w:pPr>
  </w:style>
  <w:style w:type="paragraph" w:styleId="Elenco">
    <w:name w:val="List"/>
    <w:basedOn w:val="Corpotesto"/>
    <w:rPr>
      <w:rFonts w:cs="Arial"/>
    </w:rPr>
  </w:style>
  <w:style w:type="paragraph" w:styleId="Didascalia">
    <w:name w:val="caption"/>
    <w:basedOn w:val="Normale"/>
    <w:next w:val="Normale"/>
    <w:qFormat/>
    <w:pPr>
      <w:widowControl/>
      <w:suppressAutoHyphens w:val="0"/>
      <w:jc w:val="center"/>
      <w:textAlignment w:val="auto"/>
    </w:pPr>
    <w:rPr>
      <w:rFonts w:ascii="Palace Script MT" w:eastAsia="Times New Roman" w:hAnsi="Palace Script MT" w:cs="Times New Roman"/>
      <w:color w:val="auto"/>
      <w:kern w:val="0"/>
      <w:sz w:val="140"/>
      <w:szCs w:val="20"/>
      <w:lang w:eastAsia="it-IT" w:bidi="ar-SA"/>
    </w:rPr>
  </w:style>
  <w:style w:type="paragraph" w:customStyle="1" w:styleId="Indice">
    <w:name w:val="Indice"/>
    <w:basedOn w:val="Normale"/>
    <w:qFormat/>
    <w:pPr>
      <w:suppressLineNumbers/>
    </w:pPr>
    <w:rPr>
      <w:rFonts w:cs="Arial"/>
    </w:rPr>
  </w:style>
  <w:style w:type="paragraph" w:customStyle="1" w:styleId="Standard">
    <w:name w:val="Standard"/>
    <w:qFormat/>
    <w:pPr>
      <w:widowControl w:val="0"/>
      <w:textAlignment w:val="baseline"/>
    </w:pPr>
  </w:style>
  <w:style w:type="paragraph" w:styleId="Testofumetto">
    <w:name w:val="Balloon Text"/>
    <w:basedOn w:val="Normale"/>
    <w:qFormat/>
    <w:rPr>
      <w:rFonts w:ascii="Segoe UI" w:hAnsi="Segoe UI" w:cs="Mangal"/>
      <w:sz w:val="18"/>
      <w:szCs w:val="16"/>
    </w:rPr>
  </w:style>
  <w:style w:type="paragraph" w:customStyle="1" w:styleId="Intestazioneepidipagina">
    <w:name w:val="Intestazione e piè di pagina"/>
    <w:basedOn w:val="Standard"/>
    <w:qFormat/>
    <w:pPr>
      <w:suppressLineNumbers/>
      <w:tabs>
        <w:tab w:val="center" w:pos="4819"/>
        <w:tab w:val="right" w:pos="9638"/>
      </w:tabs>
    </w:pPr>
  </w:style>
  <w:style w:type="paragraph" w:styleId="Intestazione">
    <w:name w:val="header"/>
    <w:basedOn w:val="Normale"/>
    <w:pPr>
      <w:tabs>
        <w:tab w:val="center" w:pos="4819"/>
        <w:tab w:val="right" w:pos="9638"/>
      </w:tabs>
    </w:pPr>
    <w:rPr>
      <w:rFonts w:cs="Mangal"/>
      <w:szCs w:val="21"/>
    </w:rPr>
  </w:style>
  <w:style w:type="paragraph" w:styleId="Pidipagina">
    <w:name w:val="footer"/>
    <w:basedOn w:val="Normale"/>
    <w:pPr>
      <w:tabs>
        <w:tab w:val="center" w:pos="4819"/>
        <w:tab w:val="right" w:pos="9638"/>
      </w:tabs>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444A92-A3DC-4857-9FC8-686343AE3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Pages>
  <Words>346</Words>
  <Characters>1974</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Alvino</dc:creator>
  <dc:description/>
  <cp:lastModifiedBy>Matteo Forte</cp:lastModifiedBy>
  <cp:revision>15</cp:revision>
  <cp:lastPrinted>2026-10-21T08:03:00Z</cp:lastPrinted>
  <dcterms:created xsi:type="dcterms:W3CDTF">2026-04-03T09:11:00Z</dcterms:created>
  <dcterms:modified xsi:type="dcterms:W3CDTF">2026-10-21T09:04:00Z</dcterms:modified>
  <dc:language>it-IT</dc:language>
</cp:coreProperties>
</file>